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39E19" w14:textId="77777777" w:rsidR="00F1662B" w:rsidRPr="003855C6" w:rsidRDefault="00F1662B" w:rsidP="00F1662B">
      <w:pPr>
        <w:adjustRightInd w:val="0"/>
        <w:snapToGrid w:val="0"/>
        <w:spacing w:beforeLines="50" w:before="156" w:afterLines="50" w:after="156" w:line="48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3855C6">
        <w:rPr>
          <w:rFonts w:ascii="Times New Roman" w:eastAsia="宋体" w:hAnsi="Times New Roman" w:cs="Times New Roman"/>
          <w:b/>
          <w:sz w:val="24"/>
          <w:szCs w:val="24"/>
        </w:rPr>
        <w:t>Quantitative PCR analysis</w:t>
      </w:r>
    </w:p>
    <w:p w14:paraId="6CF4E1FF" w14:textId="3980B165" w:rsidR="00F1662B" w:rsidRPr="003855C6" w:rsidRDefault="00F1662B" w:rsidP="00F1662B">
      <w:pPr>
        <w:adjustRightInd w:val="0"/>
        <w:snapToGrid w:val="0"/>
        <w:spacing w:beforeLines="50" w:before="156" w:afterLines="50" w:after="156" w:line="48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55C6">
        <w:rPr>
          <w:rFonts w:ascii="Times New Roman" w:eastAsia="宋体" w:hAnsi="Times New Roman" w:cs="Times New Roman"/>
          <w:sz w:val="24"/>
          <w:szCs w:val="24"/>
        </w:rPr>
        <w:t xml:space="preserve">Trizol reagent (Invitrogen, CA, USA) was used to extract total RNA. ABScript II cDNA First-Strand Synthesis Kit (cat no. RK20400, ABclonal Biotechnology Co., </w:t>
      </w:r>
      <w:bookmarkStart w:id="0" w:name="_GoBack"/>
      <w:bookmarkEnd w:id="0"/>
      <w:r w:rsidRPr="003855C6">
        <w:rPr>
          <w:rFonts w:ascii="Times New Roman" w:eastAsia="宋体" w:hAnsi="Times New Roman" w:cs="Times New Roman"/>
          <w:sz w:val="24"/>
          <w:szCs w:val="24"/>
        </w:rPr>
        <w:t xml:space="preserve">Ltd, Wuhan, China) was used to reverse transcript cDNA from 500 ng of RNA according to the manufacturer’s protocol. The expression of </w:t>
      </w:r>
      <w:r>
        <w:rPr>
          <w:rFonts w:ascii="Times New Roman" w:eastAsia="宋体" w:hAnsi="Times New Roman" w:cs="Times New Roman"/>
          <w:sz w:val="24"/>
          <w:szCs w:val="24"/>
        </w:rPr>
        <w:t xml:space="preserve">miR-124 and miR-558 </w:t>
      </w:r>
      <w:r w:rsidR="00BE65FC" w:rsidRPr="00737E45">
        <w:rPr>
          <w:rFonts w:ascii="Times New Roman" w:hAnsi="Times New Roman" w:cs="Times New Roman"/>
          <w:sz w:val="24"/>
          <w:szCs w:val="24"/>
        </w:rPr>
        <w:t>detected using a Hairpin-it TM miRNAs qPCR kit (</w:t>
      </w:r>
      <w:proofErr w:type="spellStart"/>
      <w:r w:rsidR="00BE65FC" w:rsidRPr="00737E45">
        <w:rPr>
          <w:rFonts w:ascii="Times New Roman" w:hAnsi="Times New Roman" w:cs="Times New Roman"/>
          <w:sz w:val="24"/>
          <w:szCs w:val="24"/>
        </w:rPr>
        <w:t>Genepharma</w:t>
      </w:r>
      <w:proofErr w:type="spellEnd"/>
      <w:r w:rsidR="00BE65FC" w:rsidRPr="00737E45">
        <w:rPr>
          <w:rFonts w:ascii="Times New Roman" w:hAnsi="Times New Roman" w:cs="Times New Roman"/>
          <w:sz w:val="24"/>
          <w:szCs w:val="24"/>
        </w:rPr>
        <w:t>, Shanghai, China)</w:t>
      </w:r>
      <w:r w:rsidR="00BE65FC">
        <w:rPr>
          <w:rFonts w:ascii="Times New Roman" w:eastAsia="宋体" w:hAnsi="Times New Roman" w:cs="Times New Roman"/>
          <w:sz w:val="24"/>
          <w:szCs w:val="24"/>
        </w:rPr>
        <w:t xml:space="preserve"> and</w:t>
      </w:r>
      <w:r>
        <w:rPr>
          <w:rFonts w:ascii="Times New Roman" w:eastAsia="宋体" w:hAnsi="Times New Roman" w:cs="Times New Roman"/>
          <w:sz w:val="24"/>
          <w:szCs w:val="24"/>
        </w:rPr>
        <w:t xml:space="preserve"> the expression of HIPK3</w:t>
      </w:r>
      <w:r w:rsidRPr="003855C6">
        <w:rPr>
          <w:rFonts w:ascii="Times New Roman" w:eastAsia="宋体" w:hAnsi="Times New Roman" w:cs="Times New Roman"/>
          <w:sz w:val="24"/>
          <w:szCs w:val="24"/>
        </w:rPr>
        <w:t xml:space="preserve"> was measured by SsoFast EvaGreen supermix (Bio-Rad Laboratories (Shanghai) Co., Ltd. Shanghai, China) according to manufacturers’ instructions. Expression of β-actin was used as an endogenous control</w:t>
      </w:r>
      <w:r w:rsidR="00BE65FC">
        <w:rPr>
          <w:rFonts w:ascii="Times New Roman" w:eastAsia="宋体" w:hAnsi="Times New Roman" w:cs="Times New Roman"/>
          <w:sz w:val="24"/>
          <w:szCs w:val="24"/>
        </w:rPr>
        <w:t xml:space="preserve"> for HIPK3 expression and </w:t>
      </w:r>
      <w:r w:rsidR="00BE65FC">
        <w:rPr>
          <w:rFonts w:ascii="Times New Roman" w:hAnsi="Times New Roman" w:cs="Times New Roman"/>
          <w:sz w:val="24"/>
          <w:szCs w:val="24"/>
        </w:rPr>
        <w:t>e</w:t>
      </w:r>
      <w:r w:rsidR="00BE65FC" w:rsidRPr="00737E45">
        <w:rPr>
          <w:rFonts w:ascii="Times New Roman" w:hAnsi="Times New Roman" w:cs="Times New Roman"/>
          <w:sz w:val="24"/>
          <w:szCs w:val="24"/>
        </w:rPr>
        <w:t>xpression of RNU6B was used as an endogenous control</w:t>
      </w:r>
      <w:r w:rsidR="00BE65FC">
        <w:rPr>
          <w:rFonts w:ascii="Times New Roman" w:hAnsi="Times New Roman" w:cs="Times New Roman"/>
          <w:sz w:val="24"/>
          <w:szCs w:val="24"/>
        </w:rPr>
        <w:t xml:space="preserve"> for miRNAs expression</w:t>
      </w:r>
      <w:r w:rsidRPr="003855C6">
        <w:rPr>
          <w:rFonts w:ascii="Times New Roman" w:eastAsia="宋体" w:hAnsi="Times New Roman" w:cs="Times New Roman"/>
          <w:sz w:val="24"/>
          <w:szCs w:val="24"/>
        </w:rPr>
        <w:t>. QPCR was performed at the condition: 95.0 °C for 3 min, and 39 circles of 95.0 °C for 10s and 60 °C for 30 s. The primers were used as following: 5′</w:t>
      </w:r>
      <w:r w:rsidR="00B43F10" w:rsidRPr="00B43F10">
        <w:t xml:space="preserve"> </w:t>
      </w:r>
      <w:r w:rsidR="00606703" w:rsidRPr="00606703">
        <w:rPr>
          <w:rFonts w:ascii="Times New Roman" w:hAnsi="Times New Roman" w:cs="Times New Roman"/>
          <w:sz w:val="24"/>
          <w:szCs w:val="24"/>
        </w:rPr>
        <w:t>TGCGGTAAGGCACGCGGTG</w:t>
      </w:r>
      <w:r w:rsidRPr="003855C6">
        <w:rPr>
          <w:rFonts w:ascii="Times New Roman" w:eastAsia="宋体" w:hAnsi="Times New Roman" w:cs="Times New Roman"/>
          <w:sz w:val="24"/>
          <w:szCs w:val="24"/>
        </w:rPr>
        <w:t xml:space="preserve">-3′(forward) for </w:t>
      </w:r>
      <w:r w:rsidR="00BE65FC">
        <w:rPr>
          <w:rFonts w:ascii="Times New Roman" w:eastAsia="宋体" w:hAnsi="Times New Roman" w:cs="Times New Roman"/>
          <w:sz w:val="24"/>
          <w:szCs w:val="24"/>
        </w:rPr>
        <w:t>miR-124</w:t>
      </w:r>
      <w:r w:rsidRPr="003855C6">
        <w:rPr>
          <w:rFonts w:ascii="Times New Roman" w:eastAsia="宋体" w:hAnsi="Times New Roman" w:cs="Times New Roman"/>
          <w:sz w:val="24"/>
          <w:szCs w:val="24"/>
        </w:rPr>
        <w:t>. 5′-</w:t>
      </w:r>
      <w:r w:rsidR="00BD3DF2" w:rsidRPr="00BD3DF2">
        <w:t xml:space="preserve"> </w:t>
      </w:r>
      <w:r w:rsidR="00BD3DF2">
        <w:rPr>
          <w:rFonts w:ascii="Times New Roman" w:eastAsia="宋体" w:hAnsi="Times New Roman" w:cs="Times New Roman"/>
          <w:sz w:val="24"/>
          <w:szCs w:val="24"/>
        </w:rPr>
        <w:t>ACACTCCAGCTGGG TGAGCTGCTGTAC</w:t>
      </w:r>
      <w:r w:rsidRPr="003855C6">
        <w:rPr>
          <w:rFonts w:ascii="Times New Roman" w:eastAsia="宋体" w:hAnsi="Times New Roman" w:cs="Times New Roman"/>
          <w:sz w:val="24"/>
          <w:szCs w:val="24"/>
        </w:rPr>
        <w:t xml:space="preserve">-3′(forward) for </w:t>
      </w:r>
      <w:r w:rsidR="00BE65FC">
        <w:rPr>
          <w:rFonts w:ascii="Times New Roman" w:eastAsia="宋体" w:hAnsi="Times New Roman" w:cs="Times New Roman"/>
          <w:sz w:val="24"/>
          <w:szCs w:val="24"/>
        </w:rPr>
        <w:t>miR-558</w:t>
      </w:r>
      <w:r w:rsidRPr="003855C6">
        <w:rPr>
          <w:rFonts w:ascii="Times New Roman" w:eastAsia="宋体" w:hAnsi="Times New Roman" w:cs="Times New Roman"/>
          <w:sz w:val="24"/>
          <w:szCs w:val="24"/>
        </w:rPr>
        <w:t>. 5′-</w:t>
      </w:r>
      <w:r w:rsidRPr="003855C6">
        <w:rPr>
          <w:rFonts w:ascii="Times New Roman" w:hAnsi="Times New Roman" w:cs="Times New Roman"/>
          <w:sz w:val="24"/>
          <w:szCs w:val="24"/>
        </w:rPr>
        <w:t xml:space="preserve"> </w:t>
      </w:r>
      <w:r w:rsidR="008511D0" w:rsidRPr="008511D0">
        <w:rPr>
          <w:rFonts w:ascii="Times New Roman" w:eastAsia="宋体" w:hAnsi="Times New Roman" w:cs="Times New Roman"/>
          <w:sz w:val="24"/>
          <w:szCs w:val="24"/>
        </w:rPr>
        <w:t xml:space="preserve">GGCGACCTGAGGAGATCAAG </w:t>
      </w:r>
      <w:r w:rsidRPr="003855C6">
        <w:rPr>
          <w:rFonts w:ascii="Times New Roman" w:eastAsia="宋体" w:hAnsi="Times New Roman" w:cs="Times New Roman"/>
          <w:sz w:val="24"/>
          <w:szCs w:val="24"/>
        </w:rPr>
        <w:t>-3′(forward), 5′-</w:t>
      </w:r>
      <w:r w:rsidR="008511D0" w:rsidRPr="008511D0">
        <w:rPr>
          <w:rFonts w:ascii="Times New Roman" w:eastAsia="宋体" w:hAnsi="Times New Roman" w:cs="Times New Roman"/>
          <w:sz w:val="24"/>
          <w:szCs w:val="24"/>
        </w:rPr>
        <w:t>TGAGAGGAAACGGCGAAACA</w:t>
      </w:r>
      <w:r w:rsidRPr="003855C6">
        <w:rPr>
          <w:rFonts w:ascii="Times New Roman" w:eastAsia="宋体" w:hAnsi="Times New Roman" w:cs="Times New Roman"/>
          <w:sz w:val="24"/>
          <w:szCs w:val="24"/>
        </w:rPr>
        <w:t xml:space="preserve">-3′(reverse) for </w:t>
      </w:r>
      <w:r w:rsidR="00BE65FC">
        <w:rPr>
          <w:rFonts w:ascii="Times New Roman" w:eastAsia="宋体" w:hAnsi="Times New Roman" w:cs="Times New Roman"/>
          <w:sz w:val="24"/>
          <w:szCs w:val="24"/>
        </w:rPr>
        <w:t>HIPK3</w:t>
      </w:r>
      <w:r w:rsidRPr="003855C6">
        <w:rPr>
          <w:rFonts w:ascii="Times New Roman" w:eastAsia="宋体" w:hAnsi="Times New Roman" w:cs="Times New Roman"/>
          <w:sz w:val="24"/>
          <w:szCs w:val="24"/>
        </w:rPr>
        <w:t>. 5′-</w:t>
      </w:r>
      <w:r w:rsidRPr="003855C6">
        <w:rPr>
          <w:rFonts w:ascii="Times New Roman" w:hAnsi="Times New Roman" w:cs="Times New Roman"/>
          <w:sz w:val="24"/>
          <w:szCs w:val="24"/>
        </w:rPr>
        <w:t xml:space="preserve"> </w:t>
      </w:r>
      <w:r w:rsidRPr="003855C6">
        <w:rPr>
          <w:rFonts w:ascii="Times New Roman" w:eastAsia="宋体" w:hAnsi="Times New Roman" w:cs="Times New Roman"/>
          <w:sz w:val="24"/>
          <w:szCs w:val="24"/>
        </w:rPr>
        <w:t>TTGTTACAGGAAGTCCCTTGCC-3′(forward), 5′-</w:t>
      </w:r>
      <w:r w:rsidRPr="003855C6">
        <w:rPr>
          <w:rFonts w:ascii="Times New Roman" w:hAnsi="Times New Roman" w:cs="Times New Roman"/>
          <w:sz w:val="24"/>
          <w:szCs w:val="24"/>
        </w:rPr>
        <w:t xml:space="preserve"> </w:t>
      </w:r>
      <w:r w:rsidRPr="003855C6">
        <w:rPr>
          <w:rFonts w:ascii="Times New Roman" w:eastAsia="宋体" w:hAnsi="Times New Roman" w:cs="Times New Roman"/>
          <w:sz w:val="24"/>
          <w:szCs w:val="24"/>
        </w:rPr>
        <w:t xml:space="preserve">ATGCTATCACCTCCCCTGTGTG-3′(reverse) for </w:t>
      </w:r>
      <w:r w:rsidRPr="0093483B">
        <w:rPr>
          <w:rFonts w:ascii="Times New Roman" w:eastAsia="宋体" w:hAnsi="Times New Roman" w:cs="Times New Roman"/>
          <w:sz w:val="24"/>
          <w:szCs w:val="24"/>
        </w:rPr>
        <w:t>β-</w:t>
      </w:r>
      <w:r>
        <w:rPr>
          <w:rFonts w:ascii="Times New Roman" w:eastAsia="宋体" w:hAnsi="Times New Roman" w:cs="Times New Roman"/>
          <w:sz w:val="24"/>
          <w:szCs w:val="24"/>
        </w:rPr>
        <w:t>a</w:t>
      </w:r>
      <w:r w:rsidRPr="003855C6">
        <w:rPr>
          <w:rFonts w:ascii="Times New Roman" w:eastAsia="宋体" w:hAnsi="Times New Roman" w:cs="Times New Roman"/>
          <w:sz w:val="24"/>
          <w:szCs w:val="24"/>
        </w:rPr>
        <w:t>ctin</w:t>
      </w:r>
      <w:r w:rsidR="00BE65FC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BE65FC" w:rsidRPr="003855C6">
        <w:rPr>
          <w:rFonts w:ascii="Times New Roman" w:eastAsia="宋体" w:hAnsi="Times New Roman" w:cs="Times New Roman"/>
          <w:sz w:val="24"/>
          <w:szCs w:val="24"/>
        </w:rPr>
        <w:t>5′-</w:t>
      </w:r>
      <w:r w:rsidR="00BE65FC" w:rsidRPr="003855C6">
        <w:rPr>
          <w:rFonts w:ascii="Times New Roman" w:hAnsi="Times New Roman" w:cs="Times New Roman"/>
          <w:sz w:val="24"/>
          <w:szCs w:val="24"/>
        </w:rPr>
        <w:t xml:space="preserve"> </w:t>
      </w:r>
      <w:r w:rsidR="00BE65FC" w:rsidRPr="00BE65FC">
        <w:rPr>
          <w:rFonts w:ascii="Times New Roman" w:eastAsia="宋体" w:hAnsi="Times New Roman" w:cs="Times New Roman"/>
          <w:sz w:val="24"/>
          <w:szCs w:val="24"/>
        </w:rPr>
        <w:t>CTCGCTTCGGCAGCACA</w:t>
      </w:r>
      <w:r w:rsidR="00BE65FC" w:rsidRPr="003855C6">
        <w:rPr>
          <w:rFonts w:ascii="Times New Roman" w:eastAsia="宋体" w:hAnsi="Times New Roman" w:cs="Times New Roman"/>
          <w:sz w:val="24"/>
          <w:szCs w:val="24"/>
        </w:rPr>
        <w:t>-3′(forward), 5′-</w:t>
      </w:r>
      <w:r w:rsidR="00BE65FC" w:rsidRPr="00BE65FC">
        <w:rPr>
          <w:rFonts w:ascii="Times New Roman" w:hAnsi="Times New Roman" w:cs="Times New Roman"/>
          <w:sz w:val="24"/>
          <w:szCs w:val="24"/>
        </w:rPr>
        <w:t>AACGCTTCACGAATTTGCGT</w:t>
      </w:r>
      <w:r w:rsidR="00BE65FC" w:rsidRPr="003855C6">
        <w:rPr>
          <w:rFonts w:ascii="Times New Roman" w:eastAsia="宋体" w:hAnsi="Times New Roman" w:cs="Times New Roman"/>
          <w:sz w:val="24"/>
          <w:szCs w:val="24"/>
        </w:rPr>
        <w:t xml:space="preserve">-3′(reverse) for </w:t>
      </w:r>
      <w:r w:rsidR="00BE65FC">
        <w:rPr>
          <w:rFonts w:ascii="Times New Roman" w:eastAsia="宋体" w:hAnsi="Times New Roman" w:cs="Times New Roman"/>
          <w:sz w:val="24"/>
          <w:szCs w:val="24"/>
        </w:rPr>
        <w:t>U6</w:t>
      </w:r>
      <w:r w:rsidRPr="003855C6">
        <w:rPr>
          <w:rFonts w:ascii="Times New Roman" w:eastAsia="宋体" w:hAnsi="Times New Roman" w:cs="Times New Roman"/>
          <w:sz w:val="24"/>
          <w:szCs w:val="24"/>
        </w:rPr>
        <w:t>.</w:t>
      </w:r>
    </w:p>
    <w:p w14:paraId="301EE3F2" w14:textId="07CFD2AF" w:rsidR="00392B23" w:rsidRDefault="009E7E8A"/>
    <w:p w14:paraId="445A2E71" w14:textId="52B46FE7" w:rsidR="00EE668E" w:rsidRDefault="00EE668E"/>
    <w:p w14:paraId="6F35DC5D" w14:textId="0053C7C3" w:rsidR="00EE668E" w:rsidRDefault="00EE668E"/>
    <w:p w14:paraId="29232D94" w14:textId="459840E9" w:rsidR="00EE668E" w:rsidRDefault="00EE668E"/>
    <w:p w14:paraId="7CFF1111" w14:textId="77777777" w:rsidR="00EE668E" w:rsidRPr="00EE668E" w:rsidRDefault="00EE668E"/>
    <w:sectPr w:rsidR="00EE668E" w:rsidRPr="00EE6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45476" w14:textId="77777777" w:rsidR="009E7E8A" w:rsidRDefault="009E7E8A" w:rsidP="00F1662B">
      <w:r>
        <w:separator/>
      </w:r>
    </w:p>
  </w:endnote>
  <w:endnote w:type="continuationSeparator" w:id="0">
    <w:p w14:paraId="1736ADE0" w14:textId="77777777" w:rsidR="009E7E8A" w:rsidRDefault="009E7E8A" w:rsidP="00F1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614DA" w14:textId="77777777" w:rsidR="009E7E8A" w:rsidRDefault="009E7E8A" w:rsidP="00F1662B">
      <w:r>
        <w:separator/>
      </w:r>
    </w:p>
  </w:footnote>
  <w:footnote w:type="continuationSeparator" w:id="0">
    <w:p w14:paraId="4299192E" w14:textId="77777777" w:rsidR="009E7E8A" w:rsidRDefault="009E7E8A" w:rsidP="00F16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F8"/>
    <w:rsid w:val="00194A1B"/>
    <w:rsid w:val="001B36F8"/>
    <w:rsid w:val="001D2A48"/>
    <w:rsid w:val="004908B0"/>
    <w:rsid w:val="00606703"/>
    <w:rsid w:val="008511D0"/>
    <w:rsid w:val="009E7E8A"/>
    <w:rsid w:val="00A75C21"/>
    <w:rsid w:val="00AA496C"/>
    <w:rsid w:val="00B43F10"/>
    <w:rsid w:val="00BD3DF2"/>
    <w:rsid w:val="00BE65FC"/>
    <w:rsid w:val="00BF5F01"/>
    <w:rsid w:val="00EE668E"/>
    <w:rsid w:val="00F1662B"/>
    <w:rsid w:val="00FC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EE754"/>
  <w15:chartTrackingRefBased/>
  <w15:docId w15:val="{6325444B-13BA-4FBB-94DC-B61F21B7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6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6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9</cp:revision>
  <dcterms:created xsi:type="dcterms:W3CDTF">2018-06-17T15:48:00Z</dcterms:created>
  <dcterms:modified xsi:type="dcterms:W3CDTF">2018-06-18T01:48:00Z</dcterms:modified>
</cp:coreProperties>
</file>