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50" w:rsidRPr="007C0650" w:rsidRDefault="007C0650" w:rsidP="007C06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2048E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Supplementary table 1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List of significant (p&lt;0.05) prognostic factors in univariable analysis expressed by HR and p-value. In the comparison among more than 2 groups, p-value is reported instead of HR.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559"/>
        <w:gridCol w:w="1704"/>
        <w:gridCol w:w="1698"/>
      </w:tblGrid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Univariable analysis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All patients</w:t>
            </w:r>
          </w:p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(n = 110)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Lung SBRT</w:t>
            </w:r>
          </w:p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(n = 66)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Liver SBRT</w:t>
            </w:r>
          </w:p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(n = 44)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0A4A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Local control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liver location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4.66</w:t>
            </w:r>
            <w:r w:rsidR="00C60EE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C60EE4" w:rsidRPr="00C60EE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(1.48, 14.71)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----------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----------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colorectal cancer 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&gt;10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&gt;10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&gt;10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adenocarcinoma </w:t>
            </w:r>
          </w:p>
        </w:tc>
        <w:tc>
          <w:tcPr>
            <w:tcW w:w="1559" w:type="dxa"/>
            <w:vAlign w:val="center"/>
          </w:tcPr>
          <w:p w:rsidR="008F2120" w:rsidRPr="008F212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&gt;10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&gt;10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47EB" w:rsidRPr="00241A24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cs-CZ"/>
              </w:rPr>
            </w:pP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OD at initial diagnosis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0.20 </w:t>
            </w:r>
            <w:r w:rsidR="008F2120" w:rsidRPr="008F212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(0.07, 0.55)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0.05</w:t>
            </w:r>
            <w:r w:rsidR="00AC4F4A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(0.00, 0.54)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BED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  <w:vertAlign w:val="subscript"/>
              </w:rPr>
              <w:t>10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 </w:t>
            </w: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(150-170)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0.14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(0.02, 1.14)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chemo/targeted therapy after SBRT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0.10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(0.02, 0.49)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</w:rPr>
              <w:t>Overall survival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liver location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2.97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(1.16, 7.60)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---------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--------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PTV volume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(20 </w:t>
            </w:r>
            <w:proofErr w:type="spellStart"/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ccm</w:t>
            </w:r>
            <w:proofErr w:type="spellEnd"/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35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(1.09, 1.69)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36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(1.00, 1.85)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  <w:t xml:space="preserve">Distal progression  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age (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10 years</w:t>
            </w: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0.</w:t>
            </w:r>
            <w:r w:rsidR="008F212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 xml:space="preserve">70 </w:t>
            </w:r>
            <w:r w:rsidR="008F2120" w:rsidRPr="008F2120">
              <w:rPr>
                <w:rFonts w:ascii="Times New Roman" w:eastAsia="Times New Roman" w:hAnsi="Times New Roman" w:cs="Times New Roman"/>
                <w:sz w:val="16"/>
                <w:szCs w:val="24"/>
                <w:lang w:val="en-GB" w:eastAsia="cs-CZ"/>
              </w:rPr>
              <w:t>(0.56, 0.86)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66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(0.46, 0.95)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liver location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1.98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(1.24, 3.16)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 ----------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---------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OD at initial diagnosis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0.50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(0.30, 0.85)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first OD at patient´s HPI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2.09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(1.23, 3.54)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2.77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(1.31, 5.85)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polymetastatic disease at patient´s HPI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3.05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(1.85, 5.02)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2.62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(1.25, 5.50)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3.25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(1.55, 6.81)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progression of MTS on previous systemic therapy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2.04</w:t>
            </w:r>
            <w:r w:rsid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8F2120"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(1.19, 3.50)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2.22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(1.06, 4.66)</w:t>
            </w: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BED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  <w:vertAlign w:val="subscript"/>
              </w:rPr>
              <w:t>10</w:t>
            </w:r>
            <w:r w:rsidRPr="000A4A40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 </w:t>
            </w: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(150-170)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241A24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cs-CZ"/>
              </w:rPr>
            </w:pPr>
          </w:p>
        </w:tc>
      </w:tr>
      <w:tr w:rsidR="009E47EB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  <w:t>Freedom from widespread dissemination (FFWD)</w:t>
            </w:r>
          </w:p>
        </w:tc>
        <w:tc>
          <w:tcPr>
            <w:tcW w:w="1559" w:type="dxa"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9E47EB" w:rsidRPr="000A4A40" w:rsidRDefault="009E47EB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age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10 years</w:t>
            </w: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76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(0.59, 0.98)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liver location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(1.57, 5.28)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-----------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---------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colorectal cancer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(1.20, 4.30)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OD at initial diagnosis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(0.19, 0.64)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0.19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(0.06, 0.63)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first OD at patient´s HPI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(1.17, 4.56)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2.37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(1.03, 5.45)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polymetastatic disease at patient´s HPI 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4.70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(2.57, 8.60)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5.20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(1.88, 14.36)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3.78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(1.72, 8.27)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progression of MTS on previous systemic therapy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3.29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(1.73, 6.27)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4.71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(1.64, 13.50)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241A24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cs-CZ"/>
              </w:rPr>
            </w:pP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  <w:t>Freedom from the need of subsequent treatment (FFNT)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10 years</w:t>
            </w: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72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(0.58, 0.89)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68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(0.48, 0.98)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liver location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(1.17, 2.96)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----------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----------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OD at initial diagnosis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0.49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(0.29, 0.83)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first OD at patient´s HPI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1.98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(1.18, 3.33)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2.73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(1.29, 5.75)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polymetastatic disease at patient´s HPI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(1.74, 4.74)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2.41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(1.15, 5.06)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3.16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(1.52, 6.58)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progression of MTS on previous systemic therapy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2.44</w:t>
            </w:r>
            <w:r w:rsidR="0044771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447712" w:rsidRPr="0044771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(1.43, 4.18)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2.70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(1.28, 5.73)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cs-CZ"/>
              </w:rPr>
              <w:t>Functional survival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adenocarcinoma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2.64</w:t>
            </w:r>
            <w:r w:rsidR="0044771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</w:t>
            </w:r>
            <w:r w:rsidR="00447712" w:rsidRPr="0044771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(1.15, 6.03)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E81C7C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cs-CZ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non – OD at initial diagnosis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AC4F4A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cs-CZ"/>
              </w:rPr>
            </w:pPr>
          </w:p>
        </w:tc>
      </w:tr>
      <w:tr w:rsidR="008F2120" w:rsidRPr="000A4A40" w:rsidTr="007C0650">
        <w:tc>
          <w:tcPr>
            <w:tcW w:w="4656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volume of PTV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 (20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ccm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</w:t>
            </w:r>
            <w:r w:rsidR="0044771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27 </w:t>
            </w:r>
            <w:r w:rsidR="00447712" w:rsidRPr="0044771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(1.04, 1.56)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8F2120" w:rsidRPr="000A4A40" w:rsidRDefault="008F2120" w:rsidP="007C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</w:pPr>
            <w:r w:rsidRPr="000A4A4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1.</w:t>
            </w:r>
            <w:r w:rsid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 xml:space="preserve">50 </w:t>
            </w:r>
            <w:r w:rsidR="00AC4F4A" w:rsidRPr="00AC4F4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cs-CZ"/>
              </w:rPr>
              <w:t>(1.10, 2.04)</w:t>
            </w:r>
          </w:p>
        </w:tc>
      </w:tr>
    </w:tbl>
    <w:p w:rsidR="007C2C49" w:rsidRDefault="007C2C49" w:rsidP="00F41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Abbreviations: SBRT: stereotactic body radiation therapy, HR: hazard ratio, OD: oligometastatic disease, BED10: biological effective dose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when α/β equals 10,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PTV: planning target volume,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PTV: planning target volume, ITV: internal target volume,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Dmin_ITV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minimal dose in ITV,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Dmin_PTV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 minimal dose in PTV, HPI: history of patient´s illness, MTS: metastasis.</w:t>
      </w:r>
    </w:p>
    <w:bookmarkEnd w:id="0"/>
    <w:p w:rsidR="007C2C49" w:rsidRDefault="007C2C49"/>
    <w:sectPr w:rsidR="007C2C49" w:rsidSect="004E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yNzQxMbA0NzE1NTZQ0lEKTi0uzszPAykwrAUAf5cG8SwAAAA="/>
  </w:docVars>
  <w:rsids>
    <w:rsidRoot w:val="00D665F6"/>
    <w:rsid w:val="001C6375"/>
    <w:rsid w:val="00241A24"/>
    <w:rsid w:val="00302275"/>
    <w:rsid w:val="00345122"/>
    <w:rsid w:val="00447712"/>
    <w:rsid w:val="00466A7B"/>
    <w:rsid w:val="004E3D58"/>
    <w:rsid w:val="005D3E74"/>
    <w:rsid w:val="00616A79"/>
    <w:rsid w:val="007C0650"/>
    <w:rsid w:val="007C2C49"/>
    <w:rsid w:val="008F2120"/>
    <w:rsid w:val="009E47EB"/>
    <w:rsid w:val="00AC4F4A"/>
    <w:rsid w:val="00C60EE4"/>
    <w:rsid w:val="00D2048E"/>
    <w:rsid w:val="00D665F6"/>
    <w:rsid w:val="00DF3ADA"/>
    <w:rsid w:val="00E81C7C"/>
    <w:rsid w:val="00EC5059"/>
    <w:rsid w:val="00F41A10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F800D"/>
  <w15:docId w15:val="{2EA9F8F8-F891-4D5F-93CC-F1A2BC4B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E47EB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0F11-2652-43EA-B8A1-5B9BF15C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 Memorial Cancer Institute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Kazda</dc:creator>
  <cp:lastModifiedBy>j s</cp:lastModifiedBy>
  <cp:revision>3</cp:revision>
  <dcterms:created xsi:type="dcterms:W3CDTF">2018-10-22T21:42:00Z</dcterms:created>
  <dcterms:modified xsi:type="dcterms:W3CDTF">2018-10-22T21:43:00Z</dcterms:modified>
</cp:coreProperties>
</file>