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91" w:rsidRPr="00CB5991" w:rsidRDefault="00CB5991" w:rsidP="00CB599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B5991">
        <w:rPr>
          <w:rFonts w:ascii="Times New Roman" w:hAnsi="Times New Roman"/>
          <w:b/>
          <w:sz w:val="24"/>
          <w:szCs w:val="24"/>
        </w:rPr>
        <w:t>Table S1: General characteristics of the included studies with clinical features.</w:t>
      </w:r>
    </w:p>
    <w:tbl>
      <w:tblPr>
        <w:tblW w:w="16002" w:type="dxa"/>
        <w:jc w:val="center"/>
        <w:tblLook w:val="04A0" w:firstRow="1" w:lastRow="0" w:firstColumn="1" w:lastColumn="0" w:noHBand="0" w:noVBand="1"/>
      </w:tblPr>
      <w:tblGrid>
        <w:gridCol w:w="1560"/>
        <w:gridCol w:w="961"/>
        <w:gridCol w:w="1116"/>
        <w:gridCol w:w="1172"/>
        <w:gridCol w:w="816"/>
        <w:gridCol w:w="1200"/>
        <w:gridCol w:w="772"/>
        <w:gridCol w:w="805"/>
        <w:gridCol w:w="700"/>
        <w:gridCol w:w="672"/>
        <w:gridCol w:w="705"/>
        <w:gridCol w:w="772"/>
        <w:gridCol w:w="772"/>
        <w:gridCol w:w="772"/>
        <w:gridCol w:w="820"/>
        <w:gridCol w:w="905"/>
        <w:gridCol w:w="762"/>
        <w:gridCol w:w="720"/>
      </w:tblGrid>
      <w:tr w:rsidR="00413F80" w:rsidRPr="00413F80" w:rsidTr="00CE237F">
        <w:trPr>
          <w:trHeight w:val="63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First author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country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Ethnicity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Method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Sample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Cancer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Male 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&gt; 60 years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&lt; 60 years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Grade 3-4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Grade 1-2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Stage 2-4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Stage Ta-1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Single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Multiple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Node+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Node-</w:t>
            </w:r>
          </w:p>
        </w:tc>
      </w:tr>
      <w:tr w:rsidR="00413F80" w:rsidRPr="00413F80" w:rsidTr="00CE237F">
        <w:trPr>
          <w:trHeight w:val="264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3F80" w:rsidRPr="00413F80" w:rsidRDefault="00413F80" w:rsidP="00413F8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3F80" w:rsidRPr="00413F80" w:rsidRDefault="00413F80" w:rsidP="00413F8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3F80" w:rsidRPr="00413F80" w:rsidRDefault="00413F80" w:rsidP="00413F8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3F80" w:rsidRPr="00413F80" w:rsidRDefault="00413F80" w:rsidP="00413F8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3F80" w:rsidRPr="00413F80" w:rsidRDefault="00413F80" w:rsidP="00413F8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 (M %)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M/N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M/N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M/N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M/N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M/N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M/N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M/N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M/N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M/N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M/N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M/N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M/N</w:t>
            </w:r>
          </w:p>
        </w:tc>
      </w:tr>
      <w:tr w:rsidR="00CE237F" w:rsidRPr="00413F80" w:rsidTr="00CE237F">
        <w:trPr>
          <w:trHeight w:val="26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Maruyama 2001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USA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Caucasians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MSP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Tissue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98 (34.7)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28/65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6/32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E237F" w:rsidRPr="00413F80" w:rsidTr="00CE237F">
        <w:trPr>
          <w:trHeight w:val="26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Dulaimi</w:t>
            </w:r>
            <w:proofErr w:type="spellEnd"/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2004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USA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Caucasians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MSP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Tissue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 (68.9)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24/33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7/12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22/35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9/10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14/22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15/21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13/17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18/28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4/5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27/40</w:t>
            </w:r>
          </w:p>
        </w:tc>
      </w:tr>
      <w:tr w:rsidR="00CE237F" w:rsidRPr="00413F80" w:rsidTr="00CE237F">
        <w:trPr>
          <w:trHeight w:val="26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Dulaimi</w:t>
            </w:r>
            <w:proofErr w:type="spellEnd"/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2004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USA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Caucasians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MSP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Urine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 (55.6)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20/33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5/12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17/35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8/10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11/22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13/21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10/17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15/28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3/5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22/40</w:t>
            </w:r>
          </w:p>
        </w:tc>
      </w:tr>
      <w:tr w:rsidR="00CE237F" w:rsidRPr="00413F80" w:rsidTr="00CE237F">
        <w:trPr>
          <w:trHeight w:val="26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Neuhausen</w:t>
            </w:r>
            <w:proofErr w:type="spellEnd"/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2006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Germany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Caucasians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MSP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Tissue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96 (44.8)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31/64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12/32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40/80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3/16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13/22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30/74</w:t>
            </w:r>
          </w:p>
        </w:tc>
      </w:tr>
      <w:tr w:rsidR="00CE237F" w:rsidRPr="00413F80" w:rsidTr="00CE237F">
        <w:trPr>
          <w:trHeight w:val="26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Pan 2010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China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Asians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MSP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Tissue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110 (82.7)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66/78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25/32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61/70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30/40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49/50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42/60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60/62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31/48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51/65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40/45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23/27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68/83</w:t>
            </w:r>
          </w:p>
        </w:tc>
      </w:tr>
      <w:tr w:rsidR="00CE237F" w:rsidRPr="00413F80" w:rsidTr="00CE237F">
        <w:trPr>
          <w:trHeight w:val="26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Eissa</w:t>
            </w:r>
            <w:proofErr w:type="spellEnd"/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2011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Egypt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Caucasians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MSP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Urine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210 (59.5)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86/145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39/65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36/57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89/153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80/133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45/77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E237F" w:rsidRPr="00413F80" w:rsidTr="00CE237F">
        <w:trPr>
          <w:trHeight w:val="26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Serizawa 2011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Denmark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Caucasians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MethyLight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Tissue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105 (30.5)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28/80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4/25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24/84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8/21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21/50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10/54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12/19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20/86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22/73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9/31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E237F" w:rsidRPr="00413F80" w:rsidTr="00CE237F">
        <w:trPr>
          <w:trHeight w:val="26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Chen 2011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China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Asians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MSP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Tissue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210 (35.7)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26/55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49/155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E237F" w:rsidRPr="00413F80" w:rsidTr="00CE237F">
        <w:trPr>
          <w:trHeight w:val="26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Berrada</w:t>
            </w:r>
            <w:proofErr w:type="spellEnd"/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2012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Morocco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Caucasians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MSP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Tissue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 (100)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25/25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4/4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16/16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5/5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18/18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9/9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5/5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22/22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E237F" w:rsidRPr="00413F80" w:rsidTr="00CE237F">
        <w:trPr>
          <w:trHeight w:val="26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Berrada</w:t>
            </w:r>
            <w:proofErr w:type="spellEnd"/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2012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Morocco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Caucasians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MSP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Urine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 (79.3)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21/25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2/4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13/16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2/5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17/18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4/9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5/5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16/22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E237F" w:rsidRPr="00413F80" w:rsidTr="00CE237F">
        <w:trPr>
          <w:trHeight w:val="26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Bilgrami</w:t>
            </w:r>
            <w:proofErr w:type="spellEnd"/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2014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Pakistan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Caucasians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MSP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Tissue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 (71.1)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32/33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22/43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E237F" w:rsidRPr="00413F80" w:rsidTr="00CE237F">
        <w:trPr>
          <w:trHeight w:val="264"/>
          <w:jc w:val="center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Pietrusiński</w:t>
            </w:r>
            <w:proofErr w:type="spellEnd"/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2017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Poland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Caucasians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Urine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113 (46)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29/52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25/61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15/23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39/90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F80" w:rsidRPr="00413F80" w:rsidRDefault="00413F80" w:rsidP="00413F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13F8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B54FD" w:rsidRPr="00CB5991" w:rsidRDefault="00CE237F">
      <w:r w:rsidRPr="00A12922">
        <w:rPr>
          <w:rFonts w:ascii="Times New Roman" w:hAnsi="Times New Roman"/>
          <w:sz w:val="24"/>
          <w:szCs w:val="24"/>
        </w:rPr>
        <w:t>MSP: methylation-specific polymerase chain reaction;</w:t>
      </w:r>
      <w:r>
        <w:rPr>
          <w:rFonts w:ascii="Times New Roman" w:hAnsi="Times New Roman"/>
          <w:sz w:val="24"/>
          <w:szCs w:val="24"/>
        </w:rPr>
        <w:t xml:space="preserve"> M: methylation; N: sample size; N</w:t>
      </w:r>
      <w:r>
        <w:rPr>
          <w:rFonts w:ascii="Times New Roman" w:hAnsi="Times New Roman" w:hint="eastAsia"/>
          <w:sz w:val="24"/>
          <w:szCs w:val="24"/>
        </w:rPr>
        <w:t>ode</w:t>
      </w:r>
      <w:r>
        <w:rPr>
          <w:rFonts w:ascii="Times New Roman" w:hAnsi="Times New Roman"/>
          <w:sz w:val="24"/>
          <w:szCs w:val="24"/>
        </w:rPr>
        <w:t>: lymph node status.</w:t>
      </w:r>
      <w:bookmarkStart w:id="0" w:name="_GoBack"/>
      <w:bookmarkEnd w:id="0"/>
    </w:p>
    <w:sectPr w:rsidR="000B54FD" w:rsidRPr="00CB5991" w:rsidSect="00413F80">
      <w:pgSz w:w="16443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9FB" w:rsidRDefault="002759FB" w:rsidP="00CB5991">
      <w:r>
        <w:separator/>
      </w:r>
    </w:p>
  </w:endnote>
  <w:endnote w:type="continuationSeparator" w:id="0">
    <w:p w:rsidR="002759FB" w:rsidRDefault="002759FB" w:rsidP="00CB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9FB" w:rsidRDefault="002759FB" w:rsidP="00CB5991">
      <w:r>
        <w:separator/>
      </w:r>
    </w:p>
  </w:footnote>
  <w:footnote w:type="continuationSeparator" w:id="0">
    <w:p w:rsidR="002759FB" w:rsidRDefault="002759FB" w:rsidP="00CB5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26"/>
    <w:rsid w:val="000B54FD"/>
    <w:rsid w:val="002759FB"/>
    <w:rsid w:val="00413F80"/>
    <w:rsid w:val="00417326"/>
    <w:rsid w:val="00CB5991"/>
    <w:rsid w:val="00C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7EB2E4-DFF8-4CCB-BC99-08D7BD00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9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9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9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9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Huang</dc:creator>
  <cp:keywords/>
  <dc:description/>
  <cp:lastModifiedBy>Tao Huang</cp:lastModifiedBy>
  <cp:revision>5</cp:revision>
  <dcterms:created xsi:type="dcterms:W3CDTF">2017-02-22T13:42:00Z</dcterms:created>
  <dcterms:modified xsi:type="dcterms:W3CDTF">2017-02-22T13:47:00Z</dcterms:modified>
</cp:coreProperties>
</file>