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D8081" w14:textId="77777777" w:rsidR="00E36CFD" w:rsidRPr="00E36CFD" w:rsidRDefault="00E36CFD" w:rsidP="00E36CFD">
      <w:pPr>
        <w:widowControl w:val="0"/>
        <w:spacing w:after="0" w:line="360" w:lineRule="auto"/>
        <w:jc w:val="both"/>
        <w:rPr>
          <w:rFonts w:ascii="Times New Roman" w:eastAsia="DengXian" w:hAnsi="Times New Roman" w:cs="Times New Roman"/>
          <w:b/>
          <w:bCs/>
          <w:sz w:val="24"/>
          <w:szCs w:val="24"/>
          <w:lang w:val="en-US" w:eastAsia="zh-CN"/>
        </w:rPr>
      </w:pPr>
      <w:r w:rsidRPr="00E36CFD">
        <w:rPr>
          <w:rFonts w:ascii="Times New Roman" w:eastAsia="DengXian" w:hAnsi="Times New Roman" w:cs="Times New Roman"/>
          <w:b/>
          <w:bCs/>
          <w:sz w:val="24"/>
          <w:szCs w:val="24"/>
          <w:lang w:val="en-US" w:eastAsia="zh-CN"/>
        </w:rPr>
        <w:t>Supplementary Figure Legends</w:t>
      </w:r>
    </w:p>
    <w:p w14:paraId="27D79321" w14:textId="77777777" w:rsidR="00E36CFD" w:rsidRPr="00E36CFD" w:rsidRDefault="00E36CFD" w:rsidP="00E36CFD">
      <w:pPr>
        <w:widowControl w:val="0"/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  <w:lang w:val="en-US" w:eastAsia="zh-CN"/>
        </w:rPr>
      </w:pPr>
    </w:p>
    <w:p w14:paraId="143430A8" w14:textId="77777777" w:rsidR="00E36CFD" w:rsidRPr="00E36CFD" w:rsidRDefault="00E36CFD" w:rsidP="00E36CFD">
      <w:pPr>
        <w:widowControl w:val="0"/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  <w:lang w:val="en-US" w:eastAsia="zh-CN"/>
        </w:rPr>
      </w:pPr>
      <w:r w:rsidRPr="00E36CFD">
        <w:rPr>
          <w:rFonts w:ascii="Times New Roman" w:eastAsia="DengXian" w:hAnsi="Times New Roman" w:cs="Times New Roman"/>
          <w:b/>
          <w:bCs/>
          <w:sz w:val="24"/>
          <w:szCs w:val="24"/>
          <w:lang w:val="en-US" w:eastAsia="zh-CN"/>
        </w:rPr>
        <w:t xml:space="preserve">Supplementary </w:t>
      </w:r>
      <w:r w:rsidRPr="00E36CFD">
        <w:rPr>
          <w:rFonts w:ascii="Times New Roman" w:eastAsia="DengXian" w:hAnsi="Times New Roman" w:cs="Times New Roman" w:hint="eastAsia"/>
          <w:b/>
          <w:bCs/>
          <w:sz w:val="24"/>
          <w:szCs w:val="24"/>
          <w:lang w:val="en-US" w:eastAsia="zh-CN"/>
        </w:rPr>
        <w:t>Figure</w:t>
      </w:r>
      <w:r w:rsidRPr="00E36CFD">
        <w:rPr>
          <w:rFonts w:ascii="Times New Roman" w:eastAsia="DengXian" w:hAnsi="Times New Roman" w:cs="Times New Roman"/>
          <w:b/>
          <w:bCs/>
          <w:sz w:val="24"/>
          <w:szCs w:val="24"/>
          <w:lang w:val="en-US" w:eastAsia="zh-CN"/>
        </w:rPr>
        <w:t xml:space="preserve"> S1. </w:t>
      </w:r>
      <w:r w:rsidRPr="00E36CFD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 xml:space="preserve">A) </w:t>
      </w:r>
      <w:r w:rsidRPr="00E36CFD">
        <w:rPr>
          <w:rFonts w:ascii="Times New Roman" w:eastAsia="DengXian" w:hAnsi="Times New Roman" w:cs="Times New Roman"/>
          <w:kern w:val="44"/>
          <w:sz w:val="24"/>
          <w:szCs w:val="24"/>
          <w:lang w:val="en-US" w:eastAsia="zh-CN"/>
        </w:rPr>
        <w:t>Comparison</w:t>
      </w:r>
      <w:r w:rsidRPr="00E36CFD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 xml:space="preserve"> of NFIC levels in BMNCs among AML patients with </w:t>
      </w:r>
      <w:r w:rsidRPr="00E36CFD">
        <w:rPr>
          <w:rFonts w:ascii="Times New Roman" w:eastAsia="SimHei" w:hAnsi="Times New Roman" w:cs="Times New Roman"/>
          <w:sz w:val="24"/>
          <w:szCs w:val="24"/>
          <w:lang w:val="en-US" w:eastAsia="zh-CN"/>
        </w:rPr>
        <w:t>PML-RARα (n=</w:t>
      </w:r>
      <w:r w:rsidRPr="00E36CFD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>16), AML1</w:t>
      </w:r>
      <w:r w:rsidRPr="00E36CFD">
        <w:rPr>
          <w:rFonts w:ascii="Times New Roman" w:eastAsia="SimHei" w:hAnsi="Times New Roman" w:cs="Times New Roman"/>
          <w:sz w:val="24"/>
          <w:szCs w:val="24"/>
          <w:lang w:val="en-US" w:eastAsia="zh-CN"/>
        </w:rPr>
        <w:t>-ETO (n=10</w:t>
      </w:r>
      <w:r w:rsidRPr="00E36CFD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>),</w:t>
      </w:r>
      <w:r w:rsidRPr="00E36CFD">
        <w:rPr>
          <w:rFonts w:ascii="Times New Roman" w:eastAsia="SimHei" w:hAnsi="Times New Roman" w:cs="Times New Roman"/>
          <w:sz w:val="24"/>
          <w:szCs w:val="24"/>
          <w:lang w:val="en-US" w:eastAsia="zh-CN"/>
        </w:rPr>
        <w:t xml:space="preserve"> and MLL-AF9</w:t>
      </w:r>
      <w:r w:rsidRPr="00E36CFD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 xml:space="preserve"> (n=4) </w:t>
      </w:r>
      <w:r w:rsidRPr="00E36CFD">
        <w:rPr>
          <w:rFonts w:ascii="Times New Roman" w:eastAsia="SimHei" w:hAnsi="Times New Roman" w:cs="Times New Roman"/>
          <w:sz w:val="24"/>
          <w:szCs w:val="24"/>
          <w:lang w:val="en-US" w:eastAsia="zh-CN"/>
        </w:rPr>
        <w:t xml:space="preserve">fusion </w:t>
      </w:r>
      <w:r w:rsidRPr="00E36CFD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>genes, as well as healthy controls (n=10). B) Progression-free survival analysis of NFIC in AML.</w:t>
      </w:r>
      <w:r w:rsidRPr="00E36CFD">
        <w:rPr>
          <w:rFonts w:ascii="Times New Roman" w:eastAsia="DengXian" w:hAnsi="Times New Roman" w:cs="Times New Roman" w:hint="eastAsia"/>
          <w:sz w:val="24"/>
          <w:szCs w:val="24"/>
          <w:lang w:val="en-US" w:eastAsia="zh-CN"/>
        </w:rPr>
        <w:t xml:space="preserve"> </w:t>
      </w:r>
      <w:r w:rsidRPr="00E36CFD">
        <w:rPr>
          <w:rFonts w:ascii="Times New Roman" w:eastAsia="DengXian" w:hAnsi="Times New Roman" w:cs="Times New Roman" w:hint="eastAsia"/>
          <w:kern w:val="44"/>
          <w:sz w:val="24"/>
          <w:szCs w:val="24"/>
          <w:lang w:val="en-US" w:eastAsia="zh-CN"/>
        </w:rPr>
        <w:t>***</w:t>
      </w:r>
      <w:r w:rsidRPr="00E36CFD">
        <w:rPr>
          <w:rFonts w:ascii="Times New Roman" w:eastAsia="DengXian" w:hAnsi="Times New Roman" w:cs="Times New Roman"/>
          <w:kern w:val="44"/>
          <w:sz w:val="24"/>
          <w:szCs w:val="24"/>
          <w:lang w:val="en-US" w:eastAsia="zh-CN"/>
        </w:rPr>
        <w:t xml:space="preserve">p </w:t>
      </w:r>
      <w:r w:rsidRPr="00E36CFD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 xml:space="preserve">&lt; </w:t>
      </w:r>
      <w:r w:rsidRPr="00E36CFD">
        <w:rPr>
          <w:rFonts w:ascii="Times New Roman" w:eastAsia="DengXian" w:hAnsi="Times New Roman" w:cs="Times New Roman" w:hint="eastAsia"/>
          <w:sz w:val="24"/>
          <w:szCs w:val="24"/>
          <w:lang w:val="en-US" w:eastAsia="zh-CN"/>
        </w:rPr>
        <w:t>0.001 vs. the first group.</w:t>
      </w:r>
    </w:p>
    <w:p w14:paraId="313B6470" w14:textId="77777777" w:rsidR="00E36CFD" w:rsidRPr="00E36CFD" w:rsidRDefault="00E36CFD" w:rsidP="00E36CFD">
      <w:pPr>
        <w:widowControl w:val="0"/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  <w:lang w:val="en-US" w:eastAsia="zh-CN"/>
        </w:rPr>
      </w:pPr>
    </w:p>
    <w:p w14:paraId="018C55C4" w14:textId="391B69AC" w:rsidR="00496425" w:rsidRDefault="00E36CFD" w:rsidP="00E36CFD">
      <w:pPr>
        <w:widowControl w:val="0"/>
        <w:spacing w:after="0" w:line="360" w:lineRule="auto"/>
        <w:jc w:val="both"/>
      </w:pPr>
      <w:r w:rsidRPr="00E36CFD">
        <w:rPr>
          <w:rFonts w:ascii="Times New Roman" w:eastAsia="DengXian" w:hAnsi="Times New Roman" w:cs="Times New Roman"/>
          <w:b/>
          <w:bCs/>
          <w:sz w:val="24"/>
          <w:szCs w:val="24"/>
          <w:lang w:val="en-US" w:eastAsia="zh-CN"/>
        </w:rPr>
        <w:t xml:space="preserve">Supplementary </w:t>
      </w:r>
      <w:r w:rsidRPr="00E36CFD">
        <w:rPr>
          <w:rFonts w:ascii="Times New Roman" w:eastAsia="DengXian" w:hAnsi="Times New Roman" w:cs="Times New Roman" w:hint="eastAsia"/>
          <w:b/>
          <w:bCs/>
          <w:sz w:val="24"/>
          <w:szCs w:val="24"/>
          <w:lang w:val="en-US" w:eastAsia="zh-CN"/>
        </w:rPr>
        <w:t>Figure</w:t>
      </w:r>
      <w:r w:rsidRPr="00E36CFD">
        <w:rPr>
          <w:rFonts w:ascii="Times New Roman" w:eastAsia="DengXian" w:hAnsi="Times New Roman" w:cs="Times New Roman"/>
          <w:b/>
          <w:bCs/>
          <w:sz w:val="24"/>
          <w:szCs w:val="24"/>
          <w:lang w:val="en-US" w:eastAsia="zh-CN"/>
        </w:rPr>
        <w:t xml:space="preserve"> S</w:t>
      </w:r>
      <w:r w:rsidRPr="00E36CFD">
        <w:rPr>
          <w:rFonts w:ascii="Times New Roman" w:eastAsia="DengXian" w:hAnsi="Times New Roman" w:cs="Times New Roman" w:hint="eastAsia"/>
          <w:b/>
          <w:bCs/>
          <w:sz w:val="24"/>
          <w:szCs w:val="24"/>
          <w:lang w:val="en-US" w:eastAsia="zh-CN"/>
        </w:rPr>
        <w:t>2</w:t>
      </w:r>
      <w:r w:rsidRPr="00E36CFD">
        <w:rPr>
          <w:rFonts w:ascii="Times New Roman" w:eastAsia="DengXian" w:hAnsi="Times New Roman" w:cs="Times New Roman"/>
          <w:b/>
          <w:bCs/>
          <w:sz w:val="24"/>
          <w:szCs w:val="24"/>
          <w:lang w:val="en-US" w:eastAsia="zh-CN"/>
        </w:rPr>
        <w:t>.</w:t>
      </w:r>
      <w:r w:rsidRPr="00E36CFD">
        <w:rPr>
          <w:rFonts w:ascii="Times New Roman" w:eastAsia="DengXian" w:hAnsi="Times New Roman" w:cs="Times New Roman" w:hint="eastAsia"/>
          <w:b/>
          <w:bCs/>
          <w:sz w:val="24"/>
          <w:szCs w:val="24"/>
          <w:lang w:val="en-US" w:eastAsia="zh-CN"/>
        </w:rPr>
        <w:t xml:space="preserve"> </w:t>
      </w:r>
      <w:r w:rsidRPr="00E36CFD">
        <w:rPr>
          <w:rFonts w:ascii="Times New Roman" w:eastAsia="DengXian" w:hAnsi="Times New Roman" w:cs="Times New Roman" w:hint="eastAsia"/>
          <w:sz w:val="24"/>
          <w:szCs w:val="24"/>
          <w:lang w:val="en-US" w:eastAsia="zh-CN"/>
        </w:rPr>
        <w:t xml:space="preserve">Effects of knocking down NFIC on the apoptosis of </w:t>
      </w:r>
      <w:r w:rsidRPr="00E36CFD">
        <w:rPr>
          <w:rFonts w:ascii="Times New Roman" w:eastAsia="SimHei" w:hAnsi="Times New Roman" w:cs="Times New Roman" w:hint="eastAsia"/>
          <w:sz w:val="24"/>
          <w:szCs w:val="24"/>
          <w:lang w:val="en-US" w:eastAsia="zh-CN"/>
        </w:rPr>
        <w:t>BMMNCs.</w:t>
      </w:r>
      <w:r w:rsidRPr="00E36CFD">
        <w:rPr>
          <w:rFonts w:ascii="Times New Roman" w:eastAsia="SimHei" w:hAnsi="Times New Roman" w:cs="Times New Roman"/>
          <w:sz w:val="24"/>
          <w:szCs w:val="24"/>
          <w:lang w:val="en-US" w:eastAsia="zh-CN"/>
        </w:rPr>
        <w:t xml:space="preserve"> </w:t>
      </w:r>
      <w:r w:rsidRPr="00E36CFD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 xml:space="preserve">A) NFIC gene expression levels in BMMNCs after </w:t>
      </w:r>
      <w:r w:rsidRPr="00E36CFD">
        <w:rPr>
          <w:rFonts w:ascii="Times New Roman" w:eastAsia="DengXian" w:hAnsi="Times New Roman" w:cs="Times New Roman"/>
          <w:kern w:val="44"/>
          <w:sz w:val="24"/>
          <w:szCs w:val="24"/>
          <w:lang w:val="en-US" w:eastAsia="zh-CN"/>
        </w:rPr>
        <w:t xml:space="preserve">knocking down </w:t>
      </w:r>
      <w:r w:rsidRPr="00E36CFD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 xml:space="preserve">NFIC (n = 3). B) Apoptosis rates of BMMNCs after </w:t>
      </w:r>
      <w:r w:rsidRPr="00E36CFD">
        <w:rPr>
          <w:rFonts w:ascii="Times New Roman" w:eastAsia="DengXian" w:hAnsi="Times New Roman" w:cs="Times New Roman"/>
          <w:kern w:val="44"/>
          <w:sz w:val="24"/>
          <w:szCs w:val="24"/>
          <w:lang w:val="en-US" w:eastAsia="zh-CN"/>
        </w:rPr>
        <w:t xml:space="preserve">knocking down </w:t>
      </w:r>
      <w:r w:rsidRPr="00E36CFD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>NFIC (n=3).</w:t>
      </w:r>
      <w:r w:rsidRPr="00E36CFD">
        <w:rPr>
          <w:rFonts w:ascii="Times New Roman" w:eastAsia="DengXian" w:hAnsi="Times New Roman" w:cs="Times New Roman" w:hint="eastAsia"/>
          <w:kern w:val="44"/>
          <w:sz w:val="24"/>
          <w:szCs w:val="24"/>
          <w:lang w:val="en-US" w:eastAsia="zh-CN"/>
        </w:rPr>
        <w:t xml:space="preserve"> ***</w:t>
      </w:r>
      <w:r w:rsidRPr="00E36CFD">
        <w:rPr>
          <w:rFonts w:ascii="Times New Roman" w:eastAsia="DengXian" w:hAnsi="Times New Roman" w:cs="Times New Roman"/>
          <w:kern w:val="44"/>
          <w:sz w:val="24"/>
          <w:szCs w:val="24"/>
          <w:lang w:val="en-US" w:eastAsia="zh-CN"/>
        </w:rPr>
        <w:t xml:space="preserve">p </w:t>
      </w:r>
      <w:r w:rsidRPr="00E36CFD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 xml:space="preserve">&lt; </w:t>
      </w:r>
      <w:r w:rsidRPr="00E36CFD">
        <w:rPr>
          <w:rFonts w:ascii="Times New Roman" w:eastAsia="DengXian" w:hAnsi="Times New Roman" w:cs="Times New Roman" w:hint="eastAsia"/>
          <w:sz w:val="24"/>
          <w:szCs w:val="24"/>
          <w:lang w:val="en-US" w:eastAsia="zh-CN"/>
        </w:rPr>
        <w:t xml:space="preserve">0.001 vs. the </w:t>
      </w:r>
      <w:proofErr w:type="spellStart"/>
      <w:r w:rsidRPr="00E36CFD">
        <w:rPr>
          <w:rFonts w:ascii="Times New Roman" w:eastAsia="DengXian" w:hAnsi="Times New Roman" w:cs="Times New Roman" w:hint="eastAsia"/>
          <w:sz w:val="24"/>
          <w:szCs w:val="24"/>
          <w:lang w:val="en-US" w:eastAsia="zh-CN"/>
        </w:rPr>
        <w:t>sh</w:t>
      </w:r>
      <w:proofErr w:type="spellEnd"/>
      <w:r w:rsidRPr="00E36CFD">
        <w:rPr>
          <w:rFonts w:ascii="Times New Roman" w:eastAsia="DengXian" w:hAnsi="Times New Roman" w:cs="Times New Roman" w:hint="eastAsia"/>
          <w:sz w:val="24"/>
          <w:szCs w:val="24"/>
          <w:lang w:val="en-US" w:eastAsia="zh-CN"/>
        </w:rPr>
        <w:t>-NC group</w:t>
      </w:r>
    </w:p>
    <w:sectPr w:rsidR="00496425" w:rsidSect="00E36CFD">
      <w:pgSz w:w="11906" w:h="16838"/>
      <w:pgMar w:top="1134" w:right="1134" w:bottom="1134" w:left="1134" w:header="102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009FF" w14:textId="77777777" w:rsidR="00BA1717" w:rsidRDefault="00BA1717" w:rsidP="00E36CFD">
      <w:pPr>
        <w:spacing w:after="0" w:line="240" w:lineRule="auto"/>
      </w:pPr>
      <w:r>
        <w:separator/>
      </w:r>
    </w:p>
  </w:endnote>
  <w:endnote w:type="continuationSeparator" w:id="0">
    <w:p w14:paraId="28BEA2F0" w14:textId="77777777" w:rsidR="00BA1717" w:rsidRDefault="00BA1717" w:rsidP="00E3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AB1F5" w14:textId="77777777" w:rsidR="00BA1717" w:rsidRDefault="00BA1717" w:rsidP="00E36CFD">
      <w:pPr>
        <w:spacing w:after="0" w:line="240" w:lineRule="auto"/>
      </w:pPr>
      <w:r>
        <w:separator/>
      </w:r>
    </w:p>
  </w:footnote>
  <w:footnote w:type="continuationSeparator" w:id="0">
    <w:p w14:paraId="15982626" w14:textId="77777777" w:rsidR="00BA1717" w:rsidRDefault="00BA1717" w:rsidP="00E36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FD"/>
    <w:rsid w:val="00496425"/>
    <w:rsid w:val="00605439"/>
    <w:rsid w:val="006E62CB"/>
    <w:rsid w:val="00765763"/>
    <w:rsid w:val="00BA1717"/>
    <w:rsid w:val="00E36CFD"/>
    <w:rsid w:val="00E9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4AC7"/>
  <w15:chartTrackingRefBased/>
  <w15:docId w15:val="{ADBD0810-BF70-43A3-9E44-BE30A0B7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36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36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36C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36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36C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36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36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36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36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6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36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36C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36CF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36CF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36C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36C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36C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36CF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36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36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36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36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36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36CF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36CF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36CFD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36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36CFD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36CFD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E3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6CFD"/>
  </w:style>
  <w:style w:type="paragraph" w:styleId="Pta">
    <w:name w:val="footer"/>
    <w:basedOn w:val="Normlny"/>
    <w:link w:val="PtaChar"/>
    <w:uiPriority w:val="99"/>
    <w:unhideWhenUsed/>
    <w:rsid w:val="00E3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paulina.gronesova@savba.sk</dc:creator>
  <cp:keywords/>
  <dc:description/>
  <cp:lastModifiedBy>paulina.gronesova@savba.sk</cp:lastModifiedBy>
  <cp:revision>1</cp:revision>
  <dcterms:created xsi:type="dcterms:W3CDTF">2025-03-10T16:35:00Z</dcterms:created>
  <dcterms:modified xsi:type="dcterms:W3CDTF">2025-03-10T16:36:00Z</dcterms:modified>
</cp:coreProperties>
</file>